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02" w:rsidRPr="00645F02" w:rsidRDefault="00645F02" w:rsidP="00645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5F02" w:rsidRPr="00645F02" w:rsidRDefault="00645F02" w:rsidP="00645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F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Тестовые задания 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предмету</w:t>
      </w:r>
      <w:r w:rsidRPr="00645F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«География» для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645F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класса специальной (коррекционной) школы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использованием </w:t>
      </w:r>
      <w:r w:rsidRPr="00645F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системы интерактивного голосования и опроса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VOTUM</w:t>
      </w:r>
      <w:r w:rsidRPr="00645F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45F02" w:rsidRPr="00645F02" w:rsidRDefault="00645F02" w:rsidP="00645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F02" w:rsidRPr="00645F02" w:rsidRDefault="00645F02" w:rsidP="00645F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F02" w:rsidRPr="00645F02" w:rsidRDefault="00645F02" w:rsidP="00645F0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F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познавательной деятельности учащихся с ограниченными </w:t>
      </w:r>
      <w:bookmarkStart w:id="0" w:name="_GoBack"/>
      <w:bookmarkEnd w:id="0"/>
      <w:r w:rsidRPr="00645F0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возможностями здоровья в специальной (коррекционной) школе зависит от множества факторов, в том числе и от того, насколько наглядным и удобным для их восприятия является учебный материал. Применение тестового контроля на уроках и занятиях не только организует оценку знаний и умений учащихся, но и способствует развитию их информационной компетентности и коррекции познавательной сферы.</w:t>
      </w:r>
    </w:p>
    <w:p w:rsidR="00645F02" w:rsidRPr="00645F02" w:rsidRDefault="00645F02" w:rsidP="00645F0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F0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Тестовый контроль знаний имеет более широкое значение, чем проверка. Помимо проверки, процесс тестового контроля включает оценку знаний и умений, фиксирование результатов, корректировку ошибок. От того, как организован контроль, во многом зависят результаты обучения, сформированность основных ключевых компетенций учащихся.</w:t>
      </w:r>
    </w:p>
    <w:p w:rsidR="00645F02" w:rsidRPr="00645F02" w:rsidRDefault="00645F02" w:rsidP="00645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формы контроля знаний и умений не позволяют в течение урока проверить усвоение всеми учащимися всех основных вопросов содержания программы. Тестовый контроль направлен на включение в работу всех обучающихся, воспитанников класса вне зависимости от их способностей и трудолюбия, что очень важно в условиях специальной коррекционной школы.</w:t>
      </w:r>
    </w:p>
    <w:p w:rsidR="00645F02" w:rsidRPr="00645F02" w:rsidRDefault="00690C75" w:rsidP="00645F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C75">
        <w:rPr>
          <w:rFonts w:ascii="Times New Roman" w:hAnsi="Times New Roman" w:cs="Times New Roman"/>
          <w:sz w:val="28"/>
          <w:szCs w:val="28"/>
        </w:rPr>
        <w:t>Тесты составлены в соответствии с программой специальной(коррекционной) общеобразовательной школой VIII вида под редакцией В. В. Воронковой. Их можно использовать на уроках географии для самоконтроля знаний, для проверки усвоения ранее изученных тем, для быстрой проверки знан</w:t>
      </w:r>
      <w:r>
        <w:rPr>
          <w:rFonts w:ascii="Times New Roman" w:hAnsi="Times New Roman" w:cs="Times New Roman"/>
          <w:sz w:val="28"/>
          <w:szCs w:val="28"/>
        </w:rPr>
        <w:t xml:space="preserve">ий учащихся по изучаемой теме. </w:t>
      </w:r>
    </w:p>
    <w:p w:rsidR="006E7B5E" w:rsidRDefault="001B748F" w:rsidP="001B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Тесты в нашей школе проводятся с и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спользование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интерактивной системы опроса и голосования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которая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дает большие возможности: позволяет педагогам создавать адаптированные тесты, мотивировать учебную деятельность и работать в индивидуальном режиме с обучающимися. Создание тестовых заданий в интерактивной системе имеет очень простую технологию, благодаря этому обучение педагогов занимает мало времени.</w:t>
      </w:r>
    </w:p>
    <w:p w:rsidR="001B748F" w:rsidRPr="001B748F" w:rsidRDefault="001B748F" w:rsidP="001B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мной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мониторинга проверки учебных достижений обучающихся школы-интерната.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Используются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тестовые задания по учебн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ому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«География»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использованием интерактивной системы голосования для обучающихся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средних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старших классов специальной (коррекционной) школы-интерната. Первоначально это были самые простейшие текстовые тестирующие программы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предмету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обучающихся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-9 классов. Эти программы рассчитаны для проведения уроков повторения, а также определения уровня усвоения обучающимися основных знаний и умений по конкретному предметному содержанию. Тестовые задания предлагаются трёх типов: с выбором ответа, с кратким 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ответом и с развернутым ответом. Задание с кратким ответом требует записи только одной (или нескольких) цифр или слова. Задание с развернутым ответом требует не только выбора ответа или записи краткого ответа, но и объяснения того, как он получен.</w:t>
      </w:r>
    </w:p>
    <w:p w:rsidR="001B748F" w:rsidRPr="001B748F" w:rsidRDefault="001B748F" w:rsidP="001B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Постепенно база мониторинга пополняется. В настоящее время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использую возможность составлять тест в форме презентации. А это очень важно на уроках географии, так как есть возможность придать тесту наглядность, что необходимо при работе с детьми с ограниченными возможностями здоровья.</w:t>
      </w:r>
    </w:p>
    <w:p w:rsidR="001B748F" w:rsidRPr="001B748F" w:rsidRDefault="001B748F" w:rsidP="001B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тестовых заданий не отнимает много времени. Возможности изменения начертания текста, цвета, фона позволяет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мне </w:t>
      </w: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активизировать внимание обучающихся. А режим «отчёта» помогает быстро находить затруднения и ошибки, допущенные детьми. Учитель имеет возможность в конце каждого урока с применением данной техники сделать анализ усвоения учебного материала, обратить внимание на пробелы в знаниях.</w:t>
      </w:r>
    </w:p>
    <w:p w:rsidR="001B748F" w:rsidRPr="001B748F" w:rsidRDefault="001B748F" w:rsidP="001B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Положительных эффектов много – от удобства составления теста, до решения «вечной» проблемы накопляемости оценок.</w:t>
      </w:r>
    </w:p>
    <w:p w:rsidR="001B748F" w:rsidRPr="001B748F" w:rsidRDefault="001B748F" w:rsidP="001B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Интерактивная система голосования заинтересовала обучающихся воспитанников, вовлекла их в процесс обучения. Сейчас уроки не кажутся детям скучными. Мы проводим тестирование и опросы для проверки домашнего задания, после чего вместе обсуждаем результаты. Система интерактивного голосования и опроса позволяет использовать видеоматериалы, картинки, музыку в процессе тестирования. Конечно, наши воспитанники стали лучше готовиться к урокам, чтобы показать высокие результаты, это стало своего рода соревнованием.</w:t>
      </w:r>
    </w:p>
    <w:p w:rsidR="001B748F" w:rsidRPr="001B748F" w:rsidRDefault="001B748F" w:rsidP="001B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интерактивного голосования успешно используется при контроле отдельных этапов урока. Очень удобно тестировать сразу весь класс или даже целую параллель. Вместе с обучающимися сразу получаем результаты и анализируем их. Исходя из результата, учитель подбирает индивидуальные и дифференцированные домашние задания.</w:t>
      </w:r>
    </w:p>
    <w:p w:rsidR="001B748F" w:rsidRPr="001B748F" w:rsidRDefault="001B748F" w:rsidP="001B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4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позволяет точно составить индивидуальный общеобразовательный маршрут для каждого обучающегося, умело сочетать коллективные и индивидуальные формы работы.</w:t>
      </w:r>
    </w:p>
    <w:p w:rsidR="006E7B5E" w:rsidRDefault="006E7B5E" w:rsidP="006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четверть                                           </w:t>
      </w:r>
    </w:p>
    <w:p w:rsidR="006E7B5E" w:rsidRPr="006E7B5E" w:rsidRDefault="006E7B5E" w:rsidP="006E7B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</w:t>
      </w:r>
      <w:r w:rsidRPr="006E7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«Человек открывает Землю», «По родному краю»                  </w:t>
      </w:r>
    </w:p>
    <w:p w:rsidR="006E7B5E" w:rsidRPr="006E7B5E" w:rsidRDefault="006E7B5E" w:rsidP="006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Цель: </w:t>
      </w:r>
      <w:r w:rsidRPr="006E7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проверить знания учащихся по </w:t>
      </w: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 w:rsidRPr="006E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«Человек открывает Землю», «По родному краю».                 </w:t>
      </w:r>
    </w:p>
    <w:p w:rsidR="006E7B5E" w:rsidRPr="006E7B5E" w:rsidRDefault="006E7B5E" w:rsidP="006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7B5E" w:rsidRPr="006E7B5E" w:rsidRDefault="006E7B5E" w:rsidP="006E7B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 к тесту</w:t>
      </w:r>
    </w:p>
    <w:tbl>
      <w:tblPr>
        <w:tblpPr w:leftFromText="180" w:rightFromText="180" w:vertAnchor="text" w:horzAnchor="margin" w:tblpXSpec="center" w:tblpY="91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36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6E7B5E" w:rsidRPr="006E7B5E" w:rsidTr="0096176A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6E7B5E" w:rsidRPr="006E7B5E" w:rsidTr="0096176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7B5E" w:rsidRPr="006E7B5E" w:rsidRDefault="006E7B5E" w:rsidP="006E7B5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Pr="006E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«Человек открывает Землю», «По родному краю»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____________________________________________________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великого мореплавателя, возглавившего первое кругосветное путешествие, доказавшее на практике шарообразность Земли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Христофор Колумб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Васко да Гама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Фернан Магеллан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2.   </w:t>
      </w: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что называется масштабом</w:t>
      </w:r>
    </w:p>
    <w:p w:rsidR="006E7B5E" w:rsidRPr="006E7B5E" w:rsidRDefault="006E7B5E" w:rsidP="006E7B5E">
      <w:pPr>
        <w:autoSpaceDE w:val="0"/>
        <w:autoSpaceDN w:val="0"/>
        <w:adjustRightInd w:val="0"/>
        <w:spacing w:before="120" w:after="0" w:line="320" w:lineRule="exact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 отношение длины линии на чертеже, плане или карте  к длине    соответствующей линии в натуре.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линия сечения поверхности земного шара плоскостью, проведенная через какую-либо точку земной поверхности.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отношение ширины линии на чертеже, плане или карте  к ширине    соответствующей линии в натуре.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верное высказывание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Туристы определяют направление с помощью нивелира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Если на деревьях гуще растут лишайники с одной стороны, то эта сторона южная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Полоску бумаги можно применять для измерения расстояний на карте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масштаб, показывающий, какому расстоянию на местности соответствует каждый сантиметр на плане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Линейный масштаб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Мелкий масштаб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Численный масштаб</w:t>
      </w:r>
    </w:p>
    <w:p w:rsidR="006E7B5E" w:rsidRPr="006E7B5E" w:rsidRDefault="006E7B5E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название карты, на которой обозначены границы государств, их столицы и крупные города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Физическая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Политическая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Контурная 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признаки, соответствующие плану местности</w:t>
      </w:r>
    </w:p>
    <w:p w:rsidR="006E7B5E" w:rsidRPr="006E7B5E" w:rsidRDefault="006E7B5E" w:rsidP="006E7B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Изображены все объекты местности, видимые сверху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Изображены только важные объекты местности</w:t>
      </w:r>
    </w:p>
    <w:p w:rsidR="006E7B5E" w:rsidRPr="006E7B5E" w:rsidRDefault="006E7B5E" w:rsidP="006E7B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 Объекты изображены так, как они выглядят в действительности</w:t>
      </w:r>
    </w:p>
    <w:p w:rsidR="006E7B5E" w:rsidRPr="006E7B5E" w:rsidRDefault="006E7B5E" w:rsidP="006E7B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с помощью какого прибора определяют направления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Барометр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Компас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в. Нивелир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одно верное утверждение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План местности имеет крупный масштаб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 географической карте горизонтали проведены через несколько метров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План местности имеет мелкий масштаб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каким будет именованный масштаб, если численный – 1:2000000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В 1 см – 20 км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1 см – 200 м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1 см – 200 км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Укажите, какой стороне горизонта соответствует азимут 225 градусов 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Юго-западу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Юго-востоку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Северо-востоку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четверть                                           </w:t>
      </w:r>
    </w:p>
    <w:p w:rsidR="006E7B5E" w:rsidRPr="006E7B5E" w:rsidRDefault="006E7B5E" w:rsidP="006E7B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</w:t>
      </w:r>
      <w:r w:rsidRPr="006E7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«Наша Земля»                  </w:t>
      </w:r>
    </w:p>
    <w:p w:rsidR="006E7B5E" w:rsidRPr="006E7B5E" w:rsidRDefault="006E7B5E" w:rsidP="006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Цель: </w:t>
      </w:r>
      <w:r w:rsidRPr="006E7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проверить знания учащихся по темам </w:t>
      </w: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земля»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 к тесту</w:t>
      </w:r>
    </w:p>
    <w:p w:rsidR="006E7B5E" w:rsidRPr="006E7B5E" w:rsidRDefault="006E7B5E" w:rsidP="006E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35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6E7B5E" w:rsidRPr="006E7B5E" w:rsidTr="0096176A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6E7B5E" w:rsidRPr="006E7B5E" w:rsidTr="0096176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Pr="006E7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«Человек открывает Землю», «По родному краю»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____________________________________________________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в каком направлении Земля вращается вокруг своей оси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 востока на запад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Направление вращения зависит от времени суток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 запада на восток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период вращения Земли вокруг своей оси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365 суток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24 часа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28 суток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верное утверждение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Смена времен года на Земле происходит потому, что наша планета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вращается вокруг своей оси.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Смена времен года на Земле происходит потому, что при движении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орбите наша планета или приближается к солнцу, или удаляется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него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Смена дня и ночи на Земле происходит потому, что наша планет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вращается вокруг своей оси.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главное преимущество изображения Земля на глобусе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Мало искажений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Глобус удобно вращать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Можно найти Антарктиду 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материк, который пересекают все меридианы Земли</w:t>
      </w:r>
    </w:p>
    <w:p w:rsidR="006E7B5E" w:rsidRPr="006E7B5E" w:rsidRDefault="006E7B5E" w:rsidP="006E7B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Африка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Евразия</w:t>
      </w:r>
    </w:p>
    <w:p w:rsidR="006E7B5E" w:rsidRPr="006E7B5E" w:rsidRDefault="006E7B5E" w:rsidP="006E7B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Антарктида</w:t>
      </w:r>
    </w:p>
    <w:p w:rsidR="006E7B5E" w:rsidRPr="006E7B5E" w:rsidRDefault="006E7B5E" w:rsidP="006E7B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первооткрывателей Антарктиды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Ф.Ф.Беллинсгаузен и М.П.Лазарев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Дж.Кук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 Р.Скотт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путешественника, который совершил первое кругосветное плавание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Христофор Колумб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Фернан Магеллан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Васко да Гама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правильное утверждение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Географическое положение объекта можно определить по карте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Географическое положение объекта можно определить по газетным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вырезкам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Географическое положение объекта можно определить на глаз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первого путешественника, открывшего морской путь в Индию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Васко да Гама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Витус Беринг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Христофор Колумб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правильное утверждение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Полярниками называют исследователей Антарктиды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Полярниками называют исследователей Антарктики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Полярниками называют исследователей всех названных территорий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 четверть                                           </w:t>
      </w:r>
    </w:p>
    <w:p w:rsidR="006E7B5E" w:rsidRPr="006E7B5E" w:rsidRDefault="006E7B5E" w:rsidP="006E7B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</w:t>
      </w:r>
      <w:r w:rsidRPr="006E7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«По России»                  </w:t>
      </w:r>
    </w:p>
    <w:p w:rsidR="006E7B5E" w:rsidRPr="006E7B5E" w:rsidRDefault="006E7B5E" w:rsidP="006E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Цель: </w:t>
      </w:r>
      <w:r w:rsidRPr="006E7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проверить знания учащихся по темам </w:t>
      </w: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России»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 к тесту</w:t>
      </w:r>
    </w:p>
    <w:p w:rsidR="006E7B5E" w:rsidRPr="006E7B5E" w:rsidRDefault="006E7B5E" w:rsidP="006E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35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6E7B5E" w:rsidRPr="006E7B5E" w:rsidTr="0096176A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6E7B5E" w:rsidRPr="006E7B5E" w:rsidTr="0096176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7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7B5E" w:rsidRPr="006E7B5E" w:rsidRDefault="006E7B5E" w:rsidP="006E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7B5E" w:rsidRPr="006E7B5E" w:rsidRDefault="006E7B5E" w:rsidP="006E7B5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 «По России»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____________________________________________________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звезду созвездия Малой Медведицы, которая никогда не меняет своего положения на небосклоне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Все звезды меняют свое положение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Полярная Звезда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Положение всех звезд постоянно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правильное утверждение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Больше всего солнечного тепла получают полярные пояса Земли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Больше всего солнечного тепла получают умеренные пояса Земли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Больше всего солнечного тепла получают тропические пояса Земли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верное утверждение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22 декабря на всей Земле день равен ночи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Скорость движения Земли по орбите около 30 км.в час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22 июня в Северном полушарии наблюдается самая длинная ночь 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самый короткий день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материк, который пересекают все меридианы Земли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Африка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Евразия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Антарктида </w:t>
      </w:r>
    </w:p>
    <w:p w:rsidR="006E7B5E" w:rsidRPr="006E7B5E" w:rsidRDefault="006E7B5E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причину, почему день сменяет ночь</w:t>
      </w:r>
    </w:p>
    <w:p w:rsidR="006E7B5E" w:rsidRPr="006E7B5E" w:rsidRDefault="006E7B5E" w:rsidP="006E7B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Земля вращается вокруг Солнца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Земля вращается вокруг своей оси</w:t>
      </w:r>
    </w:p>
    <w:p w:rsidR="006E7B5E" w:rsidRPr="006E7B5E" w:rsidRDefault="006E7B5E" w:rsidP="006E7B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Земля имеет шарообразную форму</w:t>
      </w:r>
    </w:p>
    <w:p w:rsidR="006E7B5E" w:rsidRPr="006E7B5E" w:rsidRDefault="006E7B5E" w:rsidP="006E7B5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правильное утверждение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а. Распределение тепла на Земле определяет продолжительность дня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Распределение тепла на Земле определяет расположение тепловых поясов Земли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 Распределение тепла на Земле определяет продолжительность года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причину приливов и отливов в Мировом океане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Притяжение Луны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Притяжение Земли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Постоянные ветры Земли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горы, которые можно считать высокими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Уральские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Кавказские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Крымские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в каком море больше воды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В Черном море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Балтийском море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Количество воды в этих морях одинаковое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5E" w:rsidRPr="006E7B5E" w:rsidRDefault="006E7B5E" w:rsidP="006E7B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причину извержения вулканов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Процесс выветривания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Деятельность ледника</w:t>
      </w:r>
    </w:p>
    <w:p w:rsidR="006E7B5E" w:rsidRPr="006E7B5E" w:rsidRDefault="006E7B5E" w:rsidP="006E7B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Процессы, происходящие в глубине Земли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18" w:rsidRPr="00022518" w:rsidRDefault="00022518" w:rsidP="0002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 четверть                                           </w:t>
      </w:r>
    </w:p>
    <w:p w:rsidR="00022518" w:rsidRPr="00022518" w:rsidRDefault="00022518" w:rsidP="000225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</w:t>
      </w:r>
      <w:r w:rsidRPr="0002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«Реки», «Озера»                  </w:t>
      </w:r>
    </w:p>
    <w:p w:rsidR="00022518" w:rsidRPr="00022518" w:rsidRDefault="00022518" w:rsidP="0002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Цель: </w:t>
      </w:r>
      <w:r w:rsidRPr="000225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проверить знания учащихся по темам 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«Реки», «Озера»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18" w:rsidRPr="00022518" w:rsidRDefault="00022518" w:rsidP="00022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 к тесту</w:t>
      </w:r>
    </w:p>
    <w:p w:rsidR="00022518" w:rsidRPr="00022518" w:rsidRDefault="00022518" w:rsidP="0002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518" w:rsidRPr="00022518" w:rsidRDefault="00022518" w:rsidP="0002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35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022518" w:rsidRPr="00022518" w:rsidTr="0096176A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022518" w:rsidRPr="00022518" w:rsidTr="0096176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25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2518" w:rsidRPr="00022518" w:rsidRDefault="00022518" w:rsidP="0002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18" w:rsidRPr="006E7B5E" w:rsidRDefault="00022518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18" w:rsidRPr="00022518" w:rsidRDefault="00022518" w:rsidP="000225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 «Реки», «Озера»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____________________________________________________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правильное утверждение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Река – это водный поток, движущийся в разных направлениях.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Река – это постоянный или временный водный поток, движущийся в разработанном им углублении – русле.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Река – это неестественный водный поток.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название реки, которая берет начало на Южном Урале и впадает в Каспийское море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Волга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б. Терек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Урал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реку, которая берет начало на Валдайской   возвышенности, а впадает в черное море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Дунай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Днепр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Днестр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правильное утверждение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Реки используются человеком в разных целях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Реки используются только для бытовых нужд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Реки используются только для полива огородов и полей 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верное предложение</w:t>
      </w:r>
    </w:p>
    <w:p w:rsidR="00022518" w:rsidRPr="00022518" w:rsidRDefault="00022518" w:rsidP="000225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Река Свирь вытекает из Онежского озера и впадает в Ладожское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Река Свирь вытекает из Ладожского озера и впадает в Онежское</w:t>
      </w:r>
    </w:p>
    <w:p w:rsidR="00022518" w:rsidRPr="00022518" w:rsidRDefault="00022518" w:rsidP="000225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Такой реки не существует</w:t>
      </w:r>
    </w:p>
    <w:p w:rsidR="00022518" w:rsidRPr="00022518" w:rsidRDefault="00022518" w:rsidP="000225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правильное определение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Озера – это мелкие скопления воды, находящиеся в рельефе суши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Озера – это крупные скопления воды, заполнившие понижения в рельефе суши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 Озера – это скопления воды, которые находятся на суше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правильное утверждение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В озеро Байкал впадает много рек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озеро Байкал впадает одна река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озеро Байкал не впадает ни одной реки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правильное утверждение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Из озера Байкал вытекает р.Амур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Из озера Байкал вытекает р.Ангара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Из озера Байкал вытекает р.Лена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самое глубокое озеро в мире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Ладожское озеро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озеро Байкал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Онежское озеро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518" w:rsidRPr="00022518" w:rsidRDefault="00022518" w:rsidP="000225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название самой крупнейшей реки в Европе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Волга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Ангара</w:t>
      </w:r>
    </w:p>
    <w:p w:rsidR="00022518" w:rsidRPr="00022518" w:rsidRDefault="00022518" w:rsidP="0002251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Лена</w:t>
      </w: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18" w:rsidRPr="00022518" w:rsidRDefault="00022518" w:rsidP="0002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45F02" w:rsidRDefault="00645F02" w:rsidP="0086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Тесты разработаны с целью развития интереса к географии, повышения познавательной активности обучающихся 6-ого класса специальной (коррекционной) школы.</w:t>
      </w: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5E" w:rsidRPr="006E7B5E" w:rsidRDefault="006E7B5E" w:rsidP="006E7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75" w:rsidRPr="00690C75" w:rsidRDefault="00690C75" w:rsidP="000225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0C75" w:rsidRPr="00690C75" w:rsidSect="00022518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25" w:rsidRDefault="00480C25" w:rsidP="00AE6CD4">
      <w:pPr>
        <w:spacing w:after="0" w:line="240" w:lineRule="auto"/>
      </w:pPr>
      <w:r>
        <w:separator/>
      </w:r>
    </w:p>
  </w:endnote>
  <w:endnote w:type="continuationSeparator" w:id="1">
    <w:p w:rsidR="00480C25" w:rsidRDefault="00480C25" w:rsidP="00AE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25" w:rsidRDefault="00480C25" w:rsidP="00AE6CD4">
      <w:pPr>
        <w:spacing w:after="0" w:line="240" w:lineRule="auto"/>
      </w:pPr>
      <w:r>
        <w:separator/>
      </w:r>
    </w:p>
  </w:footnote>
  <w:footnote w:type="continuationSeparator" w:id="1">
    <w:p w:rsidR="00480C25" w:rsidRDefault="00480C25" w:rsidP="00AE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B53"/>
    <w:multiLevelType w:val="hybridMultilevel"/>
    <w:tmpl w:val="C6BEF5EE"/>
    <w:lvl w:ilvl="0" w:tplc="42E6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87964"/>
    <w:multiLevelType w:val="hybridMultilevel"/>
    <w:tmpl w:val="10805C26"/>
    <w:lvl w:ilvl="0" w:tplc="8632A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5963"/>
    <w:multiLevelType w:val="hybridMultilevel"/>
    <w:tmpl w:val="C6BEF5EE"/>
    <w:lvl w:ilvl="0" w:tplc="42E6D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90C75"/>
    <w:rsid w:val="000027A0"/>
    <w:rsid w:val="000119BC"/>
    <w:rsid w:val="00012C9F"/>
    <w:rsid w:val="00017328"/>
    <w:rsid w:val="00022518"/>
    <w:rsid w:val="0002450A"/>
    <w:rsid w:val="00027AD8"/>
    <w:rsid w:val="000657C2"/>
    <w:rsid w:val="00066700"/>
    <w:rsid w:val="000861A1"/>
    <w:rsid w:val="000B28A9"/>
    <w:rsid w:val="000B5953"/>
    <w:rsid w:val="000B5D0F"/>
    <w:rsid w:val="000B76AE"/>
    <w:rsid w:val="000E4B1B"/>
    <w:rsid w:val="000E65F6"/>
    <w:rsid w:val="00107ED2"/>
    <w:rsid w:val="001102DF"/>
    <w:rsid w:val="0013654A"/>
    <w:rsid w:val="001375A1"/>
    <w:rsid w:val="00150BEC"/>
    <w:rsid w:val="00165F2E"/>
    <w:rsid w:val="00171903"/>
    <w:rsid w:val="00176A97"/>
    <w:rsid w:val="001805E7"/>
    <w:rsid w:val="0018545E"/>
    <w:rsid w:val="0019157A"/>
    <w:rsid w:val="00195104"/>
    <w:rsid w:val="00196C65"/>
    <w:rsid w:val="001B748F"/>
    <w:rsid w:val="001E7A6F"/>
    <w:rsid w:val="00202153"/>
    <w:rsid w:val="00212DEC"/>
    <w:rsid w:val="00214F53"/>
    <w:rsid w:val="00216407"/>
    <w:rsid w:val="00216800"/>
    <w:rsid w:val="002253E3"/>
    <w:rsid w:val="002334F8"/>
    <w:rsid w:val="002403B1"/>
    <w:rsid w:val="00242149"/>
    <w:rsid w:val="0024225B"/>
    <w:rsid w:val="00242787"/>
    <w:rsid w:val="0025010F"/>
    <w:rsid w:val="00260681"/>
    <w:rsid w:val="002636F8"/>
    <w:rsid w:val="00272769"/>
    <w:rsid w:val="002749C3"/>
    <w:rsid w:val="00277D98"/>
    <w:rsid w:val="00290A82"/>
    <w:rsid w:val="00296108"/>
    <w:rsid w:val="002A153C"/>
    <w:rsid w:val="002A1FA2"/>
    <w:rsid w:val="002A706C"/>
    <w:rsid w:val="002B0EB3"/>
    <w:rsid w:val="002C396F"/>
    <w:rsid w:val="002D2BDD"/>
    <w:rsid w:val="002E3991"/>
    <w:rsid w:val="002F0546"/>
    <w:rsid w:val="003047C5"/>
    <w:rsid w:val="003049C6"/>
    <w:rsid w:val="00305E73"/>
    <w:rsid w:val="003543AE"/>
    <w:rsid w:val="00354865"/>
    <w:rsid w:val="00376249"/>
    <w:rsid w:val="00380AB9"/>
    <w:rsid w:val="003A63E5"/>
    <w:rsid w:val="003B1E58"/>
    <w:rsid w:val="003B30B6"/>
    <w:rsid w:val="003B7C21"/>
    <w:rsid w:val="003D683B"/>
    <w:rsid w:val="003D7D49"/>
    <w:rsid w:val="003E06F9"/>
    <w:rsid w:val="003E4E0C"/>
    <w:rsid w:val="004006E4"/>
    <w:rsid w:val="00400F8B"/>
    <w:rsid w:val="00411F33"/>
    <w:rsid w:val="004130D7"/>
    <w:rsid w:val="0041486D"/>
    <w:rsid w:val="004158C6"/>
    <w:rsid w:val="004343D7"/>
    <w:rsid w:val="00434717"/>
    <w:rsid w:val="00455F64"/>
    <w:rsid w:val="004579AD"/>
    <w:rsid w:val="0046041A"/>
    <w:rsid w:val="00465191"/>
    <w:rsid w:val="00480C25"/>
    <w:rsid w:val="00496BC1"/>
    <w:rsid w:val="004A232B"/>
    <w:rsid w:val="004B5000"/>
    <w:rsid w:val="004C21C8"/>
    <w:rsid w:val="004D6AA5"/>
    <w:rsid w:val="004E4122"/>
    <w:rsid w:val="004E57F5"/>
    <w:rsid w:val="00502DF0"/>
    <w:rsid w:val="00507AB7"/>
    <w:rsid w:val="00541403"/>
    <w:rsid w:val="00554A54"/>
    <w:rsid w:val="00566646"/>
    <w:rsid w:val="00590D0F"/>
    <w:rsid w:val="00591775"/>
    <w:rsid w:val="005B6DDD"/>
    <w:rsid w:val="005C5198"/>
    <w:rsid w:val="005D18DE"/>
    <w:rsid w:val="005E4BCD"/>
    <w:rsid w:val="005F1309"/>
    <w:rsid w:val="005F351F"/>
    <w:rsid w:val="00605A22"/>
    <w:rsid w:val="0062664A"/>
    <w:rsid w:val="00645F02"/>
    <w:rsid w:val="00646313"/>
    <w:rsid w:val="00652F9E"/>
    <w:rsid w:val="00654F4C"/>
    <w:rsid w:val="0065705B"/>
    <w:rsid w:val="00663A6E"/>
    <w:rsid w:val="006769B7"/>
    <w:rsid w:val="00690C75"/>
    <w:rsid w:val="006933A8"/>
    <w:rsid w:val="00697631"/>
    <w:rsid w:val="00697CFF"/>
    <w:rsid w:val="006A096F"/>
    <w:rsid w:val="006A1019"/>
    <w:rsid w:val="006B6976"/>
    <w:rsid w:val="006C5A54"/>
    <w:rsid w:val="006C6775"/>
    <w:rsid w:val="006E648F"/>
    <w:rsid w:val="006E7B5E"/>
    <w:rsid w:val="00701526"/>
    <w:rsid w:val="0070224A"/>
    <w:rsid w:val="00703947"/>
    <w:rsid w:val="0070551D"/>
    <w:rsid w:val="00713A23"/>
    <w:rsid w:val="007229A7"/>
    <w:rsid w:val="00725160"/>
    <w:rsid w:val="00730DF0"/>
    <w:rsid w:val="00731CF4"/>
    <w:rsid w:val="00742C60"/>
    <w:rsid w:val="00752798"/>
    <w:rsid w:val="00754C04"/>
    <w:rsid w:val="007573A0"/>
    <w:rsid w:val="007578A9"/>
    <w:rsid w:val="007578CF"/>
    <w:rsid w:val="00766597"/>
    <w:rsid w:val="00771337"/>
    <w:rsid w:val="00775123"/>
    <w:rsid w:val="00782563"/>
    <w:rsid w:val="00796311"/>
    <w:rsid w:val="00796571"/>
    <w:rsid w:val="007A69D7"/>
    <w:rsid w:val="007B393B"/>
    <w:rsid w:val="007C4C6E"/>
    <w:rsid w:val="007E09A3"/>
    <w:rsid w:val="007E2C39"/>
    <w:rsid w:val="007F2FA5"/>
    <w:rsid w:val="00800B4C"/>
    <w:rsid w:val="008218C0"/>
    <w:rsid w:val="00826335"/>
    <w:rsid w:val="008307AC"/>
    <w:rsid w:val="00834B6E"/>
    <w:rsid w:val="00834FAE"/>
    <w:rsid w:val="00842494"/>
    <w:rsid w:val="008426E1"/>
    <w:rsid w:val="0084284F"/>
    <w:rsid w:val="00861E69"/>
    <w:rsid w:val="00861FB7"/>
    <w:rsid w:val="00864475"/>
    <w:rsid w:val="00864F7A"/>
    <w:rsid w:val="00874BAD"/>
    <w:rsid w:val="00881608"/>
    <w:rsid w:val="00884EDA"/>
    <w:rsid w:val="008920C9"/>
    <w:rsid w:val="0089218D"/>
    <w:rsid w:val="008A67BB"/>
    <w:rsid w:val="008C5B3E"/>
    <w:rsid w:val="008C72FA"/>
    <w:rsid w:val="008D3E6E"/>
    <w:rsid w:val="008F0650"/>
    <w:rsid w:val="00901E7D"/>
    <w:rsid w:val="00913A0A"/>
    <w:rsid w:val="0092622C"/>
    <w:rsid w:val="009404E9"/>
    <w:rsid w:val="00941D43"/>
    <w:rsid w:val="00950EB2"/>
    <w:rsid w:val="0095265E"/>
    <w:rsid w:val="00961567"/>
    <w:rsid w:val="009663E0"/>
    <w:rsid w:val="009703AB"/>
    <w:rsid w:val="009723FA"/>
    <w:rsid w:val="00973E85"/>
    <w:rsid w:val="00985973"/>
    <w:rsid w:val="00992264"/>
    <w:rsid w:val="009A0CD0"/>
    <w:rsid w:val="009B2F34"/>
    <w:rsid w:val="009B3EA4"/>
    <w:rsid w:val="009B610C"/>
    <w:rsid w:val="009D3F02"/>
    <w:rsid w:val="009F4E9E"/>
    <w:rsid w:val="00A01663"/>
    <w:rsid w:val="00A1343F"/>
    <w:rsid w:val="00A20462"/>
    <w:rsid w:val="00A23801"/>
    <w:rsid w:val="00A34590"/>
    <w:rsid w:val="00A421D5"/>
    <w:rsid w:val="00A42FC0"/>
    <w:rsid w:val="00A53388"/>
    <w:rsid w:val="00A542E5"/>
    <w:rsid w:val="00A6367A"/>
    <w:rsid w:val="00A6581B"/>
    <w:rsid w:val="00A70DA4"/>
    <w:rsid w:val="00A72318"/>
    <w:rsid w:val="00A763CB"/>
    <w:rsid w:val="00A77A56"/>
    <w:rsid w:val="00A81EB7"/>
    <w:rsid w:val="00AB22DE"/>
    <w:rsid w:val="00AB2377"/>
    <w:rsid w:val="00AC1572"/>
    <w:rsid w:val="00AC3391"/>
    <w:rsid w:val="00AC4721"/>
    <w:rsid w:val="00AC586B"/>
    <w:rsid w:val="00AD47AA"/>
    <w:rsid w:val="00AD5D02"/>
    <w:rsid w:val="00AE6CD4"/>
    <w:rsid w:val="00AF1C64"/>
    <w:rsid w:val="00AF1D96"/>
    <w:rsid w:val="00AF6DD8"/>
    <w:rsid w:val="00B02236"/>
    <w:rsid w:val="00B14BCC"/>
    <w:rsid w:val="00B24EA7"/>
    <w:rsid w:val="00B37DB3"/>
    <w:rsid w:val="00B4637D"/>
    <w:rsid w:val="00B557D5"/>
    <w:rsid w:val="00B56E72"/>
    <w:rsid w:val="00B72F3F"/>
    <w:rsid w:val="00B76DCA"/>
    <w:rsid w:val="00B81DBF"/>
    <w:rsid w:val="00B8623C"/>
    <w:rsid w:val="00B86387"/>
    <w:rsid w:val="00B978C0"/>
    <w:rsid w:val="00BB0F32"/>
    <w:rsid w:val="00BB3081"/>
    <w:rsid w:val="00BD26D6"/>
    <w:rsid w:val="00BE32B2"/>
    <w:rsid w:val="00BE667E"/>
    <w:rsid w:val="00BE6D1C"/>
    <w:rsid w:val="00BF08A0"/>
    <w:rsid w:val="00BF0F26"/>
    <w:rsid w:val="00C26ACA"/>
    <w:rsid w:val="00C35113"/>
    <w:rsid w:val="00C600F3"/>
    <w:rsid w:val="00C6341A"/>
    <w:rsid w:val="00C71268"/>
    <w:rsid w:val="00C71F36"/>
    <w:rsid w:val="00C806C8"/>
    <w:rsid w:val="00C80A2B"/>
    <w:rsid w:val="00C91BB6"/>
    <w:rsid w:val="00CA45BD"/>
    <w:rsid w:val="00CB4D7B"/>
    <w:rsid w:val="00CC0CC9"/>
    <w:rsid w:val="00CC0FE4"/>
    <w:rsid w:val="00CC652A"/>
    <w:rsid w:val="00CC70DA"/>
    <w:rsid w:val="00CD3750"/>
    <w:rsid w:val="00CD3910"/>
    <w:rsid w:val="00CD42DD"/>
    <w:rsid w:val="00CE55DF"/>
    <w:rsid w:val="00CE5C92"/>
    <w:rsid w:val="00CE74EA"/>
    <w:rsid w:val="00D0371F"/>
    <w:rsid w:val="00D054D6"/>
    <w:rsid w:val="00D1052E"/>
    <w:rsid w:val="00D126FF"/>
    <w:rsid w:val="00D12AEF"/>
    <w:rsid w:val="00D12D5A"/>
    <w:rsid w:val="00D417B6"/>
    <w:rsid w:val="00D472C8"/>
    <w:rsid w:val="00D5106F"/>
    <w:rsid w:val="00D539B1"/>
    <w:rsid w:val="00D7232F"/>
    <w:rsid w:val="00D91318"/>
    <w:rsid w:val="00D92D55"/>
    <w:rsid w:val="00D9727C"/>
    <w:rsid w:val="00DE1B74"/>
    <w:rsid w:val="00DE56F3"/>
    <w:rsid w:val="00DE759C"/>
    <w:rsid w:val="00DF7252"/>
    <w:rsid w:val="00E0639C"/>
    <w:rsid w:val="00E14C57"/>
    <w:rsid w:val="00E20D06"/>
    <w:rsid w:val="00E27D19"/>
    <w:rsid w:val="00E44203"/>
    <w:rsid w:val="00E4617B"/>
    <w:rsid w:val="00E52814"/>
    <w:rsid w:val="00E53110"/>
    <w:rsid w:val="00E55A58"/>
    <w:rsid w:val="00E5746F"/>
    <w:rsid w:val="00E610C5"/>
    <w:rsid w:val="00E633EC"/>
    <w:rsid w:val="00E67A68"/>
    <w:rsid w:val="00E70034"/>
    <w:rsid w:val="00E7029B"/>
    <w:rsid w:val="00E82501"/>
    <w:rsid w:val="00E918BA"/>
    <w:rsid w:val="00EA35CC"/>
    <w:rsid w:val="00EB408A"/>
    <w:rsid w:val="00EB71B2"/>
    <w:rsid w:val="00EC4305"/>
    <w:rsid w:val="00EC7F66"/>
    <w:rsid w:val="00ED19BC"/>
    <w:rsid w:val="00EF189E"/>
    <w:rsid w:val="00EF4903"/>
    <w:rsid w:val="00F0197E"/>
    <w:rsid w:val="00F04A26"/>
    <w:rsid w:val="00F852C8"/>
    <w:rsid w:val="00F90A54"/>
    <w:rsid w:val="00F93ABD"/>
    <w:rsid w:val="00F9735E"/>
    <w:rsid w:val="00FA047F"/>
    <w:rsid w:val="00FA07F5"/>
    <w:rsid w:val="00FB2AB7"/>
    <w:rsid w:val="00FB6606"/>
    <w:rsid w:val="00FC0391"/>
    <w:rsid w:val="00FC211E"/>
    <w:rsid w:val="00FC2DCF"/>
    <w:rsid w:val="00FC37D6"/>
    <w:rsid w:val="00FC51A2"/>
    <w:rsid w:val="00FD53E9"/>
    <w:rsid w:val="00FD6E21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CD4"/>
  </w:style>
  <w:style w:type="paragraph" w:styleId="a5">
    <w:name w:val="footer"/>
    <w:basedOn w:val="a"/>
    <w:link w:val="a6"/>
    <w:uiPriority w:val="99"/>
    <w:unhideWhenUsed/>
    <w:rsid w:val="00AE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CD4"/>
  </w:style>
  <w:style w:type="paragraph" w:styleId="a7">
    <w:name w:val="Balloon Text"/>
    <w:basedOn w:val="a"/>
    <w:link w:val="a8"/>
    <w:uiPriority w:val="99"/>
    <w:semiHidden/>
    <w:unhideWhenUsed/>
    <w:rsid w:val="00AE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F7FE-A021-4904-A36A-7BF8D880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VIII вида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Votum baza</dc:creator>
  <cp:lastModifiedBy>Галина</cp:lastModifiedBy>
  <cp:revision>10</cp:revision>
  <dcterms:created xsi:type="dcterms:W3CDTF">2014-12-10T08:08:00Z</dcterms:created>
  <dcterms:modified xsi:type="dcterms:W3CDTF">2018-04-05T07:17:00Z</dcterms:modified>
</cp:coreProperties>
</file>